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11" w:rsidRPr="00E92E56" w:rsidRDefault="00781C11" w:rsidP="00E92E56">
      <w:pPr>
        <w:pStyle w:val="Sansinterligne"/>
        <w:rPr>
          <w:b/>
        </w:rPr>
      </w:pPr>
      <w:r w:rsidRPr="00E92E56">
        <w:rPr>
          <w:b/>
        </w:rPr>
        <w:t>Lien vers des ressources bibliographiques sur le sujet de l’alphabétisation et du numérique :</w:t>
      </w:r>
    </w:p>
    <w:p w:rsidR="00781C11" w:rsidRPr="00E92E56" w:rsidRDefault="00781C11" w:rsidP="00E92E56">
      <w:pPr>
        <w:pStyle w:val="Sansinterligne"/>
      </w:pPr>
    </w:p>
    <w:p w:rsidR="00781C11" w:rsidRPr="00E92E56" w:rsidRDefault="00E92E56" w:rsidP="00E92E56">
      <w:pPr>
        <w:pStyle w:val="Sansinterligne"/>
      </w:pPr>
      <w:hyperlink r:id="rId4" w:history="1">
        <w:r w:rsidR="00781C11" w:rsidRPr="00E92E56">
          <w:rPr>
            <w:rStyle w:val="Lienhypertexte"/>
            <w:color w:val="auto"/>
            <w:u w:val="none"/>
          </w:rPr>
          <w:t>https://lire-et-ecrire.be/Le</w:t>
        </w:r>
        <w:r w:rsidR="00781C11" w:rsidRPr="00E92E56">
          <w:rPr>
            <w:rStyle w:val="Lienhypertexte"/>
            <w:color w:val="auto"/>
            <w:u w:val="none"/>
          </w:rPr>
          <w:t>s</w:t>
        </w:r>
        <w:r w:rsidR="00781C11" w:rsidRPr="00E92E56">
          <w:rPr>
            <w:rStyle w:val="Lienhypertexte"/>
            <w:color w:val="auto"/>
            <w:u w:val="none"/>
          </w:rPr>
          <w:t>-personnes-analphabetes-a-l-epreuve-de-la-dematerialisation-des-services-d</w:t>
        </w:r>
      </w:hyperlink>
    </w:p>
    <w:p w:rsidR="00781C11" w:rsidRPr="00E92E56" w:rsidRDefault="00E92E56" w:rsidP="00E92E56">
      <w:pPr>
        <w:pStyle w:val="Sansinterligne"/>
      </w:pPr>
      <w:hyperlink r:id="rId5" w:history="1">
        <w:r w:rsidR="00781C11" w:rsidRPr="00E92E56">
          <w:rPr>
            <w:rStyle w:val="Lienhypertexte"/>
            <w:color w:val="auto"/>
            <w:u w:val="none"/>
          </w:rPr>
          <w:t>https://lire-et-ecrire.be/Inegalites</w:t>
        </w:r>
        <w:r w:rsidR="00781C11" w:rsidRPr="00E92E56">
          <w:rPr>
            <w:rStyle w:val="Lienhypertexte"/>
            <w:color w:val="auto"/>
            <w:u w:val="none"/>
          </w:rPr>
          <w:t>-</w:t>
        </w:r>
        <w:r w:rsidR="00781C11" w:rsidRPr="00E92E56">
          <w:rPr>
            <w:rStyle w:val="Lienhypertexte"/>
            <w:color w:val="auto"/>
            <w:u w:val="none"/>
          </w:rPr>
          <w:t>numeriques-au-temps-de-la-crise-sanitaire-Covid-19-dans-le-secteur</w:t>
        </w:r>
      </w:hyperlink>
    </w:p>
    <w:p w:rsidR="00781C11" w:rsidRPr="00E92E56" w:rsidRDefault="00E92E56" w:rsidP="00E92E56">
      <w:pPr>
        <w:pStyle w:val="Sansinterligne"/>
      </w:pPr>
      <w:hyperlink r:id="rId6" w:history="1">
        <w:r w:rsidR="00781C11" w:rsidRPr="00E92E56">
          <w:rPr>
            <w:rStyle w:val="Lienhypertexte"/>
            <w:color w:val="auto"/>
            <w:u w:val="none"/>
          </w:rPr>
          <w:t>https://lire-et-ecrire.be/Se-form</w:t>
        </w:r>
        <w:r w:rsidR="00781C11" w:rsidRPr="00E92E56">
          <w:rPr>
            <w:rStyle w:val="Lienhypertexte"/>
            <w:color w:val="auto"/>
            <w:u w:val="none"/>
          </w:rPr>
          <w:t>e</w:t>
        </w:r>
        <w:r w:rsidR="00781C11" w:rsidRPr="00E92E56">
          <w:rPr>
            <w:rStyle w:val="Lienhypertexte"/>
            <w:color w:val="auto"/>
            <w:u w:val="none"/>
          </w:rPr>
          <w:t>r-en-alphabetisation-pendant-le-confinement</w:t>
        </w:r>
      </w:hyperlink>
    </w:p>
    <w:p w:rsidR="00781C11" w:rsidRPr="00E92E56" w:rsidRDefault="00E92E56" w:rsidP="00E92E56">
      <w:pPr>
        <w:pStyle w:val="Sansinterligne"/>
      </w:pPr>
      <w:hyperlink r:id="rId7" w:history="1">
        <w:r w:rsidR="00781C11" w:rsidRPr="00E92E56">
          <w:rPr>
            <w:rStyle w:val="Lienhypertexte"/>
            <w:color w:val="auto"/>
            <w:u w:val="none"/>
          </w:rPr>
          <w:t>https://lire-et-e</w:t>
        </w:r>
        <w:r w:rsidR="00781C11" w:rsidRPr="00E92E56">
          <w:rPr>
            <w:rStyle w:val="Lienhypertexte"/>
            <w:color w:val="auto"/>
            <w:u w:val="none"/>
          </w:rPr>
          <w:t>c</w:t>
        </w:r>
        <w:r w:rsidR="00781C11" w:rsidRPr="00E92E56">
          <w:rPr>
            <w:rStyle w:val="Lienhypertexte"/>
            <w:color w:val="auto"/>
            <w:u w:val="none"/>
          </w:rPr>
          <w:t>rire.be/Adultes-en-difficulte-avec-l-ecrit-et-nouvelles-technologies-quel-acces-et</w:t>
        </w:r>
      </w:hyperlink>
    </w:p>
    <w:p w:rsidR="00781C11" w:rsidRPr="00E92E56" w:rsidRDefault="00781C11" w:rsidP="00E92E56">
      <w:pPr>
        <w:pStyle w:val="Sansinterligne"/>
      </w:pPr>
      <w:r w:rsidRPr="00E92E56">
        <w:t> </w:t>
      </w:r>
    </w:p>
    <w:p w:rsidR="00781C11" w:rsidRPr="00E92E56" w:rsidRDefault="00E92E56" w:rsidP="00E92E56">
      <w:pPr>
        <w:pStyle w:val="Sansinterligne"/>
      </w:pPr>
      <w:hyperlink r:id="rId8" w:history="1">
        <w:r w:rsidR="00781C11" w:rsidRPr="00E92E56">
          <w:rPr>
            <w:rStyle w:val="Lienhypertexte"/>
            <w:color w:val="auto"/>
            <w:u w:val="none"/>
          </w:rPr>
          <w:t>https://lire-et-ecrire.be/Journal-de-l-alpha-218-L-alpha-a-l-ere-du-numerique</w:t>
        </w:r>
      </w:hyperlink>
    </w:p>
    <w:p w:rsidR="00781C11" w:rsidRPr="00E92E56" w:rsidRDefault="00781C11" w:rsidP="00E92E56">
      <w:pPr>
        <w:pStyle w:val="Sansinterligne"/>
      </w:pPr>
      <w:r w:rsidRPr="00E92E56">
        <w:t> </w:t>
      </w:r>
    </w:p>
    <w:p w:rsidR="00781C11" w:rsidRPr="00E92E56" w:rsidRDefault="00E92E56" w:rsidP="00E92E56">
      <w:pPr>
        <w:pStyle w:val="Sansinterligne"/>
      </w:pPr>
      <w:hyperlink r:id="rId9" w:history="1">
        <w:r w:rsidR="00781C11" w:rsidRPr="00E92E56">
          <w:rPr>
            <w:rStyle w:val="Lienhypertexte"/>
            <w:color w:val="auto"/>
            <w:u w:val="none"/>
          </w:rPr>
          <w:t>https://lire-et-ecrire.be/Dedale-dans-les-revers-du-tout-numerique</w:t>
        </w:r>
      </w:hyperlink>
    </w:p>
    <w:p w:rsidR="00781C11" w:rsidRPr="00E92E56" w:rsidRDefault="00E92E56" w:rsidP="00E92E56">
      <w:pPr>
        <w:pStyle w:val="Sansinterligne"/>
      </w:pPr>
      <w:hyperlink r:id="rId10" w:history="1">
        <w:r w:rsidR="00781C11" w:rsidRPr="00E92E56">
          <w:rPr>
            <w:rStyle w:val="Lienhypertexte"/>
            <w:color w:val="auto"/>
            <w:u w:val="none"/>
          </w:rPr>
          <w:t>https://lire-et-ecrire.be/La-fracture-numerique-un-systeme-de-de-classement-qui-vous-veut-du-bien</w:t>
        </w:r>
      </w:hyperlink>
    </w:p>
    <w:p w:rsidR="00781C11" w:rsidRPr="00E92E56" w:rsidRDefault="00E92E56" w:rsidP="00E92E56">
      <w:pPr>
        <w:pStyle w:val="Sansinterligne"/>
      </w:pPr>
      <w:hyperlink r:id="rId11" w:history="1">
        <w:r w:rsidR="00781C11" w:rsidRPr="00E92E56">
          <w:rPr>
            <w:rStyle w:val="Lienhypertexte"/>
            <w:color w:val="auto"/>
            <w:u w:val="none"/>
          </w:rPr>
          <w:t>https://lire-et-ecrire.be/Le-numerique-dans-mon-salon</w:t>
        </w:r>
      </w:hyperlink>
    </w:p>
    <w:p w:rsidR="00781C11" w:rsidRPr="00E92E56" w:rsidRDefault="00E92E56" w:rsidP="00E92E56">
      <w:pPr>
        <w:pStyle w:val="Sansinterligne"/>
      </w:pPr>
      <w:hyperlink r:id="rId12" w:history="1">
        <w:r w:rsidR="00781C11" w:rsidRPr="00E92E56">
          <w:rPr>
            <w:rStyle w:val="Lienhypertexte"/>
            <w:color w:val="auto"/>
            <w:u w:val="none"/>
          </w:rPr>
          <w:t>https://lire-et-ecrire.be/Accessibilite-numerique-pour-les-personnes-illettrees</w:t>
        </w:r>
      </w:hyperlink>
    </w:p>
    <w:p w:rsidR="00781C11" w:rsidRPr="00E92E56" w:rsidRDefault="00E92E56" w:rsidP="00E92E56">
      <w:pPr>
        <w:pStyle w:val="Sansinterligne"/>
      </w:pPr>
      <w:hyperlink r:id="rId13" w:history="1">
        <w:r w:rsidR="00781C11" w:rsidRPr="00E92E56">
          <w:rPr>
            <w:rStyle w:val="Lienhypertexte"/>
            <w:color w:val="auto"/>
            <w:u w:val="none"/>
          </w:rPr>
          <w:t>https://lire-et-ecrire.be/Sortir-du-cadre-rentrer-dans-l-ecran</w:t>
        </w:r>
      </w:hyperlink>
    </w:p>
    <w:p w:rsidR="00781C11" w:rsidRPr="00E92E56" w:rsidRDefault="00E92E56" w:rsidP="00E92E56">
      <w:pPr>
        <w:pStyle w:val="Sansinterligne"/>
      </w:pPr>
      <w:hyperlink r:id="rId14" w:history="1">
        <w:r w:rsidR="00781C11" w:rsidRPr="00E92E56">
          <w:rPr>
            <w:rStyle w:val="Lienhypertexte"/>
            <w:color w:val="auto"/>
            <w:u w:val="none"/>
          </w:rPr>
          <w:t>https://lire-et-ecrire.be/Alphabetisation-et-monde-numerise-15160</w:t>
        </w:r>
      </w:hyperlink>
    </w:p>
    <w:p w:rsidR="00781C11" w:rsidRPr="00E92E56" w:rsidRDefault="00E92E56" w:rsidP="00E92E56">
      <w:pPr>
        <w:pStyle w:val="Sansinterligne"/>
      </w:pPr>
      <w:hyperlink r:id="rId15" w:history="1">
        <w:r w:rsidR="00781C11" w:rsidRPr="00E92E56">
          <w:rPr>
            <w:rStyle w:val="Lienhypertexte"/>
            <w:color w:val="auto"/>
            <w:u w:val="none"/>
          </w:rPr>
          <w:t>https://lire-et-ecrire.be/Un-seul-etre-numerique-vous-manque-et-tout-est-depeuple</w:t>
        </w:r>
      </w:hyperlink>
    </w:p>
    <w:p w:rsidR="00781C11" w:rsidRPr="00E92E56" w:rsidRDefault="00E92E56" w:rsidP="00E92E56">
      <w:pPr>
        <w:pStyle w:val="Sansinterligne"/>
      </w:pPr>
      <w:hyperlink r:id="rId16" w:history="1">
        <w:r w:rsidR="00781C11" w:rsidRPr="00E92E56">
          <w:rPr>
            <w:rStyle w:val="Lienhypertexte"/>
            <w:color w:val="auto"/>
            <w:u w:val="none"/>
          </w:rPr>
          <w:t>https://lire-et-ecrire.be/Formation-en-Alpha-populaire-et-numerique</w:t>
        </w:r>
      </w:hyperlink>
    </w:p>
    <w:p w:rsidR="00781C11" w:rsidRPr="00E92E56" w:rsidRDefault="00E92E56" w:rsidP="00E92E56">
      <w:pPr>
        <w:pStyle w:val="Sansinterligne"/>
      </w:pPr>
      <w:hyperlink r:id="rId17" w:history="1">
        <w:r w:rsidR="00781C11" w:rsidRPr="00E92E56">
          <w:rPr>
            <w:rStyle w:val="Lienhypertexte"/>
            <w:color w:val="auto"/>
            <w:u w:val="none"/>
          </w:rPr>
          <w:t>https://lire-et-ecrire.be/Suivi-scolaire-a-distance-et-illettrisme-une-combinaison-tissee-d-inegalites</w:t>
        </w:r>
      </w:hyperlink>
    </w:p>
    <w:p w:rsidR="00781C11" w:rsidRPr="00E92E56" w:rsidRDefault="00E92E56" w:rsidP="00E92E56">
      <w:pPr>
        <w:pStyle w:val="Sansinterligne"/>
        <w:rPr>
          <w:rStyle w:val="Lienhypertexte"/>
          <w:color w:val="auto"/>
          <w:u w:val="none"/>
        </w:rPr>
      </w:pPr>
      <w:hyperlink r:id="rId18" w:history="1">
        <w:r w:rsidR="00781C11" w:rsidRPr="00E92E56">
          <w:rPr>
            <w:rStyle w:val="Lienhypertexte"/>
            <w:color w:val="auto"/>
            <w:u w:val="none"/>
          </w:rPr>
          <w:t>https://lire-et-ecrire.be/Quel-acces-aux-TIC-pour-les-personnes-peu-scolarisees-en-Belgique</w:t>
        </w:r>
      </w:hyperlink>
    </w:p>
    <w:p w:rsidR="001072C8" w:rsidRPr="00E92E56" w:rsidRDefault="001072C8" w:rsidP="00E92E56">
      <w:pPr>
        <w:pStyle w:val="Sansinterligne"/>
      </w:pPr>
    </w:p>
    <w:p w:rsidR="00E92E56" w:rsidRPr="00E92E56" w:rsidRDefault="00E92E56" w:rsidP="00E92E56">
      <w:pPr>
        <w:pStyle w:val="Sansinterligne"/>
      </w:pPr>
      <w:hyperlink r:id="rId19" w:history="1">
        <w:r w:rsidRPr="00E92E56">
          <w:rPr>
            <w:rStyle w:val="Lienhypertexte"/>
            <w:color w:val="auto"/>
            <w:u w:val="none"/>
          </w:rPr>
          <w:t>https://www.revuenouvelle.be/Dematerialisation-des-services-bancaires</w:t>
        </w:r>
      </w:hyperlink>
    </w:p>
    <w:p w:rsidR="00E92E56" w:rsidRPr="00E92E56" w:rsidRDefault="00E92E56" w:rsidP="00E92E56">
      <w:pPr>
        <w:pStyle w:val="Sansinterligne"/>
        <w:rPr>
          <w:rStyle w:val="Lienhypertexte"/>
          <w:color w:val="auto"/>
          <w:u w:val="none"/>
        </w:rPr>
      </w:pPr>
    </w:p>
    <w:p w:rsidR="00E92E56" w:rsidRPr="00E92E56" w:rsidRDefault="00E92E56" w:rsidP="00E92E56">
      <w:pPr>
        <w:pStyle w:val="Sansinterligne"/>
      </w:pPr>
      <w:hyperlink r:id="rId20" w:history="1">
        <w:r w:rsidRPr="00E92E56">
          <w:rPr>
            <w:rStyle w:val="Lienhypertexte"/>
            <w:color w:val="auto"/>
            <w:u w:val="none"/>
          </w:rPr>
          <w:t>https://atd-quartmonde.be/un-an-de-travail-sur-la-fracture-digitale-en-flandre/</w:t>
        </w:r>
      </w:hyperlink>
    </w:p>
    <w:p w:rsidR="00E92E56" w:rsidRPr="00E92E56" w:rsidRDefault="00E92E56" w:rsidP="00E92E56">
      <w:pPr>
        <w:pStyle w:val="Sansinterligne"/>
      </w:pPr>
      <w:r w:rsidRPr="00E92E56">
        <w:t>(</w:t>
      </w:r>
      <w:hyperlink r:id="rId21" w:history="1">
        <w:r w:rsidRPr="00E92E56">
          <w:rPr>
            <w:rStyle w:val="Lienhypertexte"/>
            <w:color w:val="auto"/>
            <w:u w:val="none"/>
          </w:rPr>
          <w:t>https://atd-quartmonde.be/le-numerique-et-lacces-aux-droits-lettre-universite-populaire-quart-monde-fevrier-2022/</w:t>
        </w:r>
      </w:hyperlink>
      <w:r w:rsidRPr="00E92E56">
        <w:t>)</w:t>
      </w:r>
    </w:p>
    <w:p w:rsidR="00E92E56" w:rsidRPr="00E92E56" w:rsidRDefault="00E92E56" w:rsidP="00E92E56">
      <w:pPr>
        <w:pStyle w:val="Sansinterligne"/>
        <w:rPr>
          <w:rStyle w:val="Lienhypertexte"/>
          <w:color w:val="auto"/>
          <w:u w:val="none"/>
        </w:rPr>
      </w:pPr>
    </w:p>
    <w:p w:rsidR="00E92E56" w:rsidRPr="00E92E56" w:rsidRDefault="00E92E56" w:rsidP="00E92E56">
      <w:pPr>
        <w:pStyle w:val="Sansinterligne"/>
      </w:pPr>
    </w:p>
    <w:p w:rsidR="001072C8" w:rsidRPr="00E92E56" w:rsidRDefault="001072C8" w:rsidP="00E92E56">
      <w:pPr>
        <w:pStyle w:val="Sansinterligne"/>
      </w:pPr>
    </w:p>
    <w:p w:rsidR="00403575" w:rsidRPr="00E92E56" w:rsidRDefault="00403575" w:rsidP="00E92E56">
      <w:pPr>
        <w:pStyle w:val="Sansinterligne"/>
      </w:pPr>
      <w:bookmarkStart w:id="0" w:name="_GoBack"/>
      <w:bookmarkEnd w:id="0"/>
    </w:p>
    <w:sectPr w:rsidR="00403575" w:rsidRPr="00E9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11"/>
    <w:rsid w:val="001072C8"/>
    <w:rsid w:val="00403575"/>
    <w:rsid w:val="00781C11"/>
    <w:rsid w:val="00E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0C88"/>
  <w15:chartTrackingRefBased/>
  <w15:docId w15:val="{9B992DEB-617C-40DE-B200-4FE9787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1C11"/>
    <w:rPr>
      <w:color w:val="0563C1"/>
      <w:u w:val="single"/>
    </w:rPr>
  </w:style>
  <w:style w:type="paragraph" w:customStyle="1" w:styleId="xmsonormal">
    <w:name w:val="x_msonormal"/>
    <w:basedOn w:val="Normal"/>
    <w:rsid w:val="00781C11"/>
    <w:pPr>
      <w:spacing w:after="0" w:line="240" w:lineRule="auto"/>
    </w:pPr>
    <w:rPr>
      <w:rFonts w:ascii="Calibri" w:hAnsi="Calibri" w:cs="Calibri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781C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2E56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E92E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E56"/>
    <w:pPr>
      <w:spacing w:before="100" w:beforeAutospacing="1" w:after="100" w:afterAutospacing="1" w:line="240" w:lineRule="auto"/>
    </w:pPr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e-et-ecrire.be/Journal-de-l-alpha-218-L-alpha-a-l-ere-du-numerique" TargetMode="External"/><Relationship Id="rId13" Type="http://schemas.openxmlformats.org/officeDocument/2006/relationships/hyperlink" Target="https://lire-et-ecrire.be/Sortir-du-cadre-rentrer-dans-l-ecran" TargetMode="External"/><Relationship Id="rId18" Type="http://schemas.openxmlformats.org/officeDocument/2006/relationships/hyperlink" Target="https://lire-et-ecrire.be/Quel-acces-aux-TIC-pour-les-personnes-peu-scolarisees-en-Belgiq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td-quartmonde.be/le-numerique-et-lacces-aux-droits-lettre-universite-populaire-quart-monde-fevrier-2022/" TargetMode="External"/><Relationship Id="rId7" Type="http://schemas.openxmlformats.org/officeDocument/2006/relationships/hyperlink" Target="https://lire-et-ecrire.be/Adultes-en-difficulte-avec-l-ecrit-et-nouvelles-technologies-quel-acces-et" TargetMode="External"/><Relationship Id="rId12" Type="http://schemas.openxmlformats.org/officeDocument/2006/relationships/hyperlink" Target="https://lire-et-ecrire.be/Accessibilite-numerique-pour-les-personnes-illettrees" TargetMode="External"/><Relationship Id="rId17" Type="http://schemas.openxmlformats.org/officeDocument/2006/relationships/hyperlink" Target="https://lire-et-ecrire.be/Suivi-scolaire-a-distance-et-illettrisme-une-combinaison-tissee-d-inegali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re-et-ecrire.be/Formation-en-Alpha-populaire-et-numerique" TargetMode="External"/><Relationship Id="rId20" Type="http://schemas.openxmlformats.org/officeDocument/2006/relationships/hyperlink" Target="https://atd-quartmonde.be/un-an-de-travail-sur-la-fracture-digitale-en-fland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re-et-ecrire.be/Se-former-en-alphabetisation-pendant-le-confinement" TargetMode="External"/><Relationship Id="rId11" Type="http://schemas.openxmlformats.org/officeDocument/2006/relationships/hyperlink" Target="https://lire-et-ecrire.be/Le-numerique-dans-mon-salon" TargetMode="External"/><Relationship Id="rId5" Type="http://schemas.openxmlformats.org/officeDocument/2006/relationships/hyperlink" Target="https://lire-et-ecrire.be/Inegalites-numeriques-au-temps-de-la-crise-sanitaire-Covid-19-dans-le-secteur" TargetMode="External"/><Relationship Id="rId15" Type="http://schemas.openxmlformats.org/officeDocument/2006/relationships/hyperlink" Target="https://lire-et-ecrire.be/Un-seul-etre-numerique-vous-manque-et-tout-est-depeup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re-et-ecrire.be/La-fracture-numerique-un-systeme-de-de-classement-qui-vous-veut-du-bien" TargetMode="External"/><Relationship Id="rId19" Type="http://schemas.openxmlformats.org/officeDocument/2006/relationships/hyperlink" Target="https://www.revuenouvelle.be/Dematerialisation-des-services-bancaires" TargetMode="External"/><Relationship Id="rId4" Type="http://schemas.openxmlformats.org/officeDocument/2006/relationships/hyperlink" Target="https://lire-et-ecrire.be/Les-personnes-analphabetes-a-l-epreuve-de-la-dematerialisation-des-services-d" TargetMode="External"/><Relationship Id="rId9" Type="http://schemas.openxmlformats.org/officeDocument/2006/relationships/hyperlink" Target="https://lire-et-ecrire.be/Dedale-dans-les-revers-du-tout-numerique" TargetMode="External"/><Relationship Id="rId14" Type="http://schemas.openxmlformats.org/officeDocument/2006/relationships/hyperlink" Target="https://lire-et-ecrire.be/Alphabetisation-et-monde-numerise-151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Lire-et-Ecrire - ASBL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 </cp:lastModifiedBy>
  <cp:revision>2</cp:revision>
  <dcterms:created xsi:type="dcterms:W3CDTF">2022-07-27T07:52:00Z</dcterms:created>
  <dcterms:modified xsi:type="dcterms:W3CDTF">2022-07-27T07:52:00Z</dcterms:modified>
</cp:coreProperties>
</file>